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F2A6" w14:textId="77777777" w:rsidR="008D75A9" w:rsidRDefault="00671194">
      <w:pPr>
        <w:spacing w:before="240" w:after="240"/>
      </w:pPr>
      <w:r>
        <w:rPr>
          <w:noProof/>
        </w:rPr>
        <w:drawing>
          <wp:inline distT="0" distB="0" distL="0" distR="0" wp14:anchorId="3E6D60D7" wp14:editId="0528F9BE">
            <wp:extent cx="3158109" cy="478505"/>
            <wp:effectExtent l="0" t="0" r="4191" b="0"/>
            <wp:docPr id="1027271197" name="Immagine 388912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8109" cy="478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10019524" wp14:editId="27C33283">
            <wp:extent cx="1162321" cy="706639"/>
            <wp:effectExtent l="0" t="0" r="0" b="0"/>
            <wp:docPr id="1132738967" name="Immagine 107598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321" cy="706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A082A6" w14:textId="77777777" w:rsidR="008D75A9" w:rsidRDefault="00671194">
      <w:pPr>
        <w:spacing w:before="240" w:after="240"/>
        <w:jc w:val="center"/>
        <w:rPr>
          <w:rFonts w:ascii="Lora" w:eastAsia="Lora" w:hAnsi="Lora" w:cs="Lora"/>
          <w:b/>
          <w:bCs/>
          <w:sz w:val="36"/>
          <w:szCs w:val="36"/>
        </w:rPr>
      </w:pPr>
      <w:r>
        <w:rPr>
          <w:rFonts w:ascii="Lora" w:eastAsia="Lora" w:hAnsi="Lora" w:cs="Lora"/>
          <w:b/>
          <w:bCs/>
          <w:sz w:val="36"/>
          <w:szCs w:val="36"/>
        </w:rPr>
        <w:t xml:space="preserve">PNRR: 300 milioni di euro per migrare dati e servizi verso il Polo Strategico Nazionale </w:t>
      </w:r>
    </w:p>
    <w:p w14:paraId="36C10AED" w14:textId="77777777" w:rsidR="008D75A9" w:rsidRDefault="00671194">
      <w:pPr>
        <w:spacing w:before="240" w:after="240"/>
        <w:jc w:val="center"/>
        <w:rPr>
          <w:rFonts w:ascii="Lora" w:eastAsia="Lora" w:hAnsi="Lora" w:cs="Lora"/>
          <w:i/>
          <w:iCs/>
          <w:sz w:val="28"/>
          <w:szCs w:val="28"/>
        </w:rPr>
      </w:pPr>
      <w:r>
        <w:rPr>
          <w:rFonts w:ascii="Lora" w:eastAsia="Lora" w:hAnsi="Lora" w:cs="Lora"/>
          <w:i/>
          <w:iCs/>
          <w:sz w:val="28"/>
          <w:szCs w:val="28"/>
        </w:rPr>
        <w:t xml:space="preserve">Un nuovo Avviso cloud dedicato alle PA Centrali per potenziare le infrastrutture digitali chiave del nostro Paese </w:t>
      </w:r>
    </w:p>
    <w:p w14:paraId="26CCF0CE" w14:textId="319D7F6B" w:rsidR="008D75A9" w:rsidRDefault="00671194">
      <w:pPr>
        <w:spacing w:before="240" w:after="240"/>
        <w:jc w:val="both"/>
      </w:pPr>
      <w:r>
        <w:rPr>
          <w:rFonts w:ascii="Lora" w:eastAsia="Lora" w:hAnsi="Lora" w:cs="Lora"/>
          <w:b/>
          <w:bCs/>
        </w:rPr>
        <w:t xml:space="preserve">Roma, </w:t>
      </w:r>
      <w:r w:rsidR="00624BB7">
        <w:rPr>
          <w:rFonts w:ascii="Lora" w:eastAsia="Lora" w:hAnsi="Lora" w:cs="Lora"/>
          <w:b/>
          <w:bCs/>
        </w:rPr>
        <w:t>20</w:t>
      </w:r>
      <w:r>
        <w:rPr>
          <w:rFonts w:ascii="Lora" w:eastAsia="Lora" w:hAnsi="Lora" w:cs="Lora"/>
          <w:b/>
          <w:bCs/>
        </w:rPr>
        <w:t xml:space="preserve"> febbraio 2025. </w:t>
      </w:r>
      <w:r>
        <w:rPr>
          <w:rFonts w:ascii="Lora" w:eastAsia="Lora" w:hAnsi="Lora" w:cs="Lora"/>
        </w:rPr>
        <w:t xml:space="preserve">Le Pubbliche Amministrazioni Centrali possono ora accedere ad una nuova opportunità per accelerare e perfezionare la migrazione in cloud dei propri dati e servizi, a partire da quelli critici e strategici, verso l'infrastruttura ad alta affidabilità di </w:t>
      </w:r>
      <w:r>
        <w:rPr>
          <w:rFonts w:ascii="Lora" w:eastAsia="Lora" w:hAnsi="Lora" w:cs="Lora"/>
          <w:b/>
          <w:bCs/>
        </w:rPr>
        <w:t>Polo Strategico Nazionale (PSN)</w:t>
      </w:r>
      <w:r>
        <w:rPr>
          <w:rFonts w:ascii="Lora" w:eastAsia="Lora" w:hAnsi="Lora" w:cs="Lora"/>
        </w:rPr>
        <w:t xml:space="preserve">, grazie ai fondi del </w:t>
      </w:r>
      <w:r>
        <w:rPr>
          <w:rFonts w:ascii="Lora" w:eastAsia="Lora" w:hAnsi="Lora" w:cs="Lora"/>
          <w:b/>
          <w:bCs/>
        </w:rPr>
        <w:t>Piano Nazionale di Ripresa e Resilienza (PNRR)</w:t>
      </w:r>
      <w:r>
        <w:rPr>
          <w:rFonts w:ascii="Lora" w:eastAsia="Lora" w:hAnsi="Lora" w:cs="Lora"/>
        </w:rPr>
        <w:t>.</w:t>
      </w:r>
    </w:p>
    <w:p w14:paraId="1F3EC5FC" w14:textId="77777777" w:rsidR="008D75A9" w:rsidRDefault="00671194">
      <w:pPr>
        <w:spacing w:before="240" w:after="240"/>
        <w:jc w:val="both"/>
      </w:pPr>
      <w:r>
        <w:rPr>
          <w:rFonts w:ascii="Lora" w:eastAsia="Lora" w:hAnsi="Lora" w:cs="Lora"/>
        </w:rPr>
        <w:t xml:space="preserve">Il </w:t>
      </w:r>
      <w:r>
        <w:rPr>
          <w:rFonts w:ascii="Lora" w:eastAsia="Lora" w:hAnsi="Lora" w:cs="Lora"/>
          <w:b/>
          <w:bCs/>
        </w:rPr>
        <w:t>Dipartimento per la trasformazione digitale della Presidenza del Consiglio dei ministri</w:t>
      </w:r>
      <w:r>
        <w:rPr>
          <w:rFonts w:ascii="Lora" w:eastAsia="Lora" w:hAnsi="Lora" w:cs="Lora"/>
        </w:rPr>
        <w:t xml:space="preserve"> ha reso infatti disponibile </w:t>
      </w:r>
      <w:r>
        <w:rPr>
          <w:rFonts w:ascii="Lora" w:eastAsia="Lora" w:hAnsi="Lora" w:cs="Lora"/>
          <w:b/>
          <w:bCs/>
        </w:rPr>
        <w:t>un nuovo Avviso pubblico da 300 milioni di euro</w:t>
      </w:r>
      <w:r>
        <w:rPr>
          <w:rFonts w:ascii="Lora" w:eastAsia="Lora" w:hAnsi="Lora" w:cs="Lora"/>
        </w:rPr>
        <w:t xml:space="preserve"> dedicato ad una platea di amministrazioni centrali che intendono iniziare il percorso verso il PSN oppure per perfezionare la migrazione avviata nei mesi precedenti, integrando quindi i loro piani con ulteriori servizi rispetto a quelli già finanziati dalla </w:t>
      </w:r>
      <w:r>
        <w:rPr>
          <w:rFonts w:ascii="Lora" w:eastAsia="Lora" w:hAnsi="Lora" w:cs="Lora"/>
          <w:b/>
          <w:bCs/>
        </w:rPr>
        <w:t>Misura 1.1 “Infrastrutture digitali”</w:t>
      </w:r>
      <w:r>
        <w:rPr>
          <w:rFonts w:ascii="Lora" w:eastAsia="Lora" w:hAnsi="Lora" w:cs="Lora"/>
        </w:rPr>
        <w:t>.</w:t>
      </w:r>
    </w:p>
    <w:p w14:paraId="463E2266" w14:textId="77777777" w:rsidR="008D75A9" w:rsidRDefault="00671194">
      <w:pPr>
        <w:spacing w:before="240" w:after="240"/>
        <w:jc w:val="both"/>
      </w:pPr>
      <w:r>
        <w:rPr>
          <w:rFonts w:ascii="Lora" w:eastAsia="Lora" w:hAnsi="Lora" w:cs="Lora"/>
        </w:rPr>
        <w:t xml:space="preserve">“Con il nuovo Avviso pubblico da 300 milioni di euro le amministrazioni centrali possono potenziare i propri sistemi informatici con il cloud sicuro di Polo Strategico Nazionale, compiendo un cambio di passo nella gestione dei dati sensibili degli italiani e ampliando l’offerta di servizi pubblici per cittadini e imprese. Questa iniziativa, promossa dal Dipartimento per la trasformazione digitale, non solo accelera il raggiungimento dei traguardi europei previsti dal PNRR, ma innalza anche la qualità, la sicurezza e la scalabilità delle nostre infrastrutture digitali, favorendo l’innovazione dell’ecosistema tecnologico a beneficio di tutto il sistema Paese” </w:t>
      </w:r>
      <w:r>
        <w:rPr>
          <w:rFonts w:ascii="Lora" w:eastAsia="Lora" w:hAnsi="Lora" w:cs="Lora"/>
          <w:b/>
          <w:bCs/>
        </w:rPr>
        <w:t>ha dichiarato il Sottosegretario alla Presidenza del Consiglio con delega all’innovazione tecnologica Alessio Butti.</w:t>
      </w:r>
    </w:p>
    <w:p w14:paraId="58BA7254" w14:textId="77777777" w:rsidR="008D75A9" w:rsidRDefault="00671194">
      <w:pPr>
        <w:spacing w:before="240" w:after="240"/>
        <w:jc w:val="both"/>
      </w:pPr>
      <w:r>
        <w:rPr>
          <w:rFonts w:ascii="Lora" w:eastAsia="Lora" w:hAnsi="Lora" w:cs="Lora"/>
        </w:rPr>
        <w:t xml:space="preserve">“Accogliamo con entusiasmo il nuovo Avviso pubblico da 300 milioni di euro, che rappresenta un ulteriore passo avanti nel rafforzamento delle infrastrutture digitali del nostro Paese. Grazie a questi fondi, le Pubbliche Amministrazioni Centrali avranno la possibilità di migrare i propri dati e servizi strategici e critici sul cloud di Polo Strategico Nazionale, avvalendosi di un'infrastruttura cloud </w:t>
      </w:r>
      <w:r>
        <w:rPr>
          <w:rFonts w:ascii="Lora" w:eastAsia="Lora" w:hAnsi="Lora" w:cs="Lora"/>
        </w:rPr>
        <w:lastRenderedPageBreak/>
        <w:t xml:space="preserve">sovrana, scalabile e sicura. Polo Strategico Nazionale, con la guida del Dipartimento per la trasformazione digitale e del Sottosegretario Butti, rafforza il suo impegno verso le amministrazioni in questo percorso di migrazione al cloud, lavorando fianco a fianco con tutto l’ecosistema. Questa iniziativa, non solo accelera il raggiungimento degli obiettivi del PNRR, ma contribuisce ad assicurare anche l'innovazione e la digitalizzazione della PA a beneficio di tutto il sistema Paese” </w:t>
      </w:r>
      <w:r>
        <w:rPr>
          <w:rFonts w:ascii="Lora" w:eastAsia="Lora" w:hAnsi="Lora" w:cs="Lora"/>
          <w:b/>
          <w:bCs/>
        </w:rPr>
        <w:t>ha dichiarato Emanuele Iannetti, Amministratore Delegato di Polo Strategico Nazionale.</w:t>
      </w:r>
    </w:p>
    <w:p w14:paraId="03C0E11A" w14:textId="77777777" w:rsidR="008D75A9" w:rsidRDefault="00671194">
      <w:pPr>
        <w:spacing w:before="240" w:after="240"/>
        <w:jc w:val="both"/>
        <w:rPr>
          <w:rFonts w:ascii="Lora" w:eastAsia="Lora" w:hAnsi="Lora" w:cs="Lora"/>
          <w:b/>
          <w:bCs/>
        </w:rPr>
      </w:pPr>
      <w:r>
        <w:rPr>
          <w:rFonts w:ascii="Lora" w:eastAsia="Lora" w:hAnsi="Lora" w:cs="Lora"/>
          <w:b/>
          <w:bCs/>
        </w:rPr>
        <w:t>Chi può aderire e come</w:t>
      </w:r>
    </w:p>
    <w:p w14:paraId="19885B18" w14:textId="77777777" w:rsidR="008D75A9" w:rsidRDefault="00671194">
      <w:pPr>
        <w:spacing w:before="240" w:after="240"/>
        <w:jc w:val="both"/>
      </w:pPr>
      <w:r>
        <w:rPr>
          <w:rFonts w:ascii="Lora" w:eastAsia="Lora" w:hAnsi="Lora" w:cs="Lora"/>
        </w:rPr>
        <w:t>L’Avviso è aperto a una platea di amministrazioni centrali pilota, tra i quali Ministeri e Agenzie fiscali, che possono usufruire dei fondi del PNRR per migrare anche i propri sistemi, applicazioni e dati sull’infrastruttura del PSN, in linea con quanto previsto dalla</w:t>
      </w:r>
      <w:r>
        <w:rPr>
          <w:rFonts w:ascii="Lora" w:eastAsia="Lora" w:hAnsi="Lora" w:cs="Lora"/>
          <w:b/>
          <w:bCs/>
        </w:rPr>
        <w:t xml:space="preserve"> Strategia Cloud Italia</w:t>
      </w:r>
      <w:r>
        <w:rPr>
          <w:rFonts w:ascii="Lora" w:eastAsia="Lora" w:hAnsi="Lora" w:cs="Lora"/>
        </w:rPr>
        <w:t>.</w:t>
      </w:r>
    </w:p>
    <w:p w14:paraId="1F1B677C" w14:textId="77777777" w:rsidR="008D75A9" w:rsidRDefault="00671194">
      <w:pPr>
        <w:spacing w:before="240" w:after="240"/>
        <w:jc w:val="both"/>
      </w:pPr>
      <w:r>
        <w:rPr>
          <w:rFonts w:ascii="Lora" w:eastAsia="Lora" w:hAnsi="Lora" w:cs="Lora"/>
        </w:rPr>
        <w:t xml:space="preserve">Potranno inoltre aderire anche le </w:t>
      </w:r>
      <w:r>
        <w:rPr>
          <w:rFonts w:ascii="Lora" w:eastAsia="Lora" w:hAnsi="Lora" w:cs="Lora"/>
          <w:b/>
          <w:bCs/>
        </w:rPr>
        <w:t>Pubbliche Amministrazioni Centrali</w:t>
      </w:r>
      <w:r>
        <w:rPr>
          <w:rFonts w:ascii="Lora" w:eastAsia="Lora" w:hAnsi="Lora" w:cs="Lora"/>
        </w:rPr>
        <w:t xml:space="preserve">, e loro articolazioni organizzative come le </w:t>
      </w:r>
      <w:r>
        <w:rPr>
          <w:rFonts w:ascii="Lora" w:eastAsia="Lora" w:hAnsi="Lora" w:cs="Lora"/>
          <w:b/>
          <w:bCs/>
        </w:rPr>
        <w:t>Direzioni generali, i Dipartimenti o i Comandi</w:t>
      </w:r>
      <w:r>
        <w:rPr>
          <w:rFonts w:ascii="Lora" w:eastAsia="Lora" w:hAnsi="Lora" w:cs="Lora"/>
        </w:rPr>
        <w:t xml:space="preserve"> che hanno già partecipato ai precedenti avvisi pubblici della Misura 1.1 di febbraio 2023 e marzo 2024. In questo caso, la candidatura potrà riguardare esclusivamente l’integrazione di ulteriori servizi rispetto a quelli già finanziati in precedenza.</w:t>
      </w:r>
    </w:p>
    <w:p w14:paraId="795DC9A0" w14:textId="77777777" w:rsidR="008D75A9" w:rsidRDefault="00671194">
      <w:pPr>
        <w:shd w:val="clear" w:color="auto" w:fill="FFFFFF"/>
        <w:spacing w:after="240"/>
        <w:jc w:val="both"/>
      </w:pPr>
      <w:r>
        <w:rPr>
          <w:rFonts w:ascii="Lora" w:eastAsia="Lora" w:hAnsi="Lora" w:cs="Lora"/>
        </w:rPr>
        <w:t xml:space="preserve">Oltre alla migrazione dei servizi al PSN, l’Avviso finanzia anche il canone per la gestione e l’erogazione di ciascun servizio per i dodici mesi successivi all’attivazione di ciascun servizio necessario alla migrazione. </w:t>
      </w:r>
    </w:p>
    <w:p w14:paraId="1E0CE734" w14:textId="77777777" w:rsidR="008D75A9" w:rsidRDefault="00671194">
      <w:pPr>
        <w:shd w:val="clear" w:color="auto" w:fill="FFFFFF"/>
        <w:spacing w:after="240"/>
        <w:jc w:val="both"/>
      </w:pPr>
      <w:r>
        <w:rPr>
          <w:rFonts w:ascii="Lora" w:eastAsia="Lora" w:hAnsi="Lora" w:cs="Lora"/>
        </w:rPr>
        <w:t xml:space="preserve">Le amministrazioni possono presentare la propria </w:t>
      </w:r>
      <w:r>
        <w:rPr>
          <w:rFonts w:ascii="Lora" w:eastAsia="Lora" w:hAnsi="Lora" w:cs="Lora"/>
          <w:b/>
          <w:bCs/>
        </w:rPr>
        <w:t>domanda di partecipazione</w:t>
      </w:r>
      <w:r>
        <w:rPr>
          <w:rFonts w:ascii="Lora" w:eastAsia="Lora" w:hAnsi="Lora" w:cs="Lora"/>
        </w:rPr>
        <w:t xml:space="preserve"> seguendo le istruzioni disponibili sul sito del Dipartimento per la trasformazione digitale innovazione.gov.it entro </w:t>
      </w:r>
      <w:r>
        <w:rPr>
          <w:rFonts w:ascii="Lora" w:eastAsia="Lora" w:hAnsi="Lora" w:cs="Lora"/>
          <w:b/>
          <w:bCs/>
        </w:rPr>
        <w:t>le ore 23.59 del 31 marzo 2025.</w:t>
      </w:r>
    </w:p>
    <w:p w14:paraId="700E74E7" w14:textId="77777777" w:rsidR="008D75A9" w:rsidRDefault="00671194">
      <w:pPr>
        <w:shd w:val="clear" w:color="auto" w:fill="FFFFFF"/>
        <w:spacing w:after="240"/>
        <w:jc w:val="both"/>
      </w:pPr>
      <w:r>
        <w:rPr>
          <w:rFonts w:ascii="Lora" w:eastAsia="Lora" w:hAnsi="Lora" w:cs="Lora"/>
          <w:b/>
          <w:bCs/>
        </w:rPr>
        <w:t>La Strategia Cloud Italia</w:t>
      </w:r>
    </w:p>
    <w:p w14:paraId="75A7B8E7" w14:textId="77777777" w:rsidR="008D75A9" w:rsidRDefault="00671194">
      <w:pPr>
        <w:shd w:val="clear" w:color="auto" w:fill="FFFFFF"/>
        <w:spacing w:after="240"/>
        <w:jc w:val="both"/>
      </w:pPr>
      <w:r>
        <w:rPr>
          <w:rFonts w:ascii="Lora" w:eastAsia="Lora" w:hAnsi="Lora" w:cs="Lora"/>
        </w:rPr>
        <w:t xml:space="preserve">La Strategia Cloud Italia, realizzata dal Dipartimento per la trasformazione digitale e dall'Agenzia per la cybersicurezza nazionale (ACN), contiene gli </w:t>
      </w:r>
      <w:r>
        <w:rPr>
          <w:rFonts w:ascii="Lora" w:eastAsia="Lora" w:hAnsi="Lora" w:cs="Lora"/>
          <w:b/>
          <w:bCs/>
        </w:rPr>
        <w:t>indirizzi strategici per il percorso di migrazione verso il cloud di dati e servizi digitali della Pubblica Amministrazione</w:t>
      </w:r>
      <w:r>
        <w:rPr>
          <w:rFonts w:ascii="Lora" w:eastAsia="Lora" w:hAnsi="Lora" w:cs="Lora"/>
        </w:rPr>
        <w:t>. La Strategia traccia un percorso guidato per accompagnare circa il 75% delle PA italiane nella migrazione dei dati e degli applicativi informatici verso il cloud entro il 2026, in coerenza con gli obiettivi del PNRR.</w:t>
      </w:r>
    </w:p>
    <w:sectPr w:rsidR="008D75A9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A077" w14:textId="77777777" w:rsidR="005913A2" w:rsidRDefault="005913A2">
      <w:pPr>
        <w:spacing w:after="0" w:line="240" w:lineRule="auto"/>
      </w:pPr>
      <w:r>
        <w:separator/>
      </w:r>
    </w:p>
  </w:endnote>
  <w:endnote w:type="continuationSeparator" w:id="0">
    <w:p w14:paraId="10063DFF" w14:textId="77777777" w:rsidR="005913A2" w:rsidRDefault="0059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B0604020202020204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4B2F3C" w14:paraId="30B60041" w14:textId="77777777">
      <w:trPr>
        <w:trHeight w:val="300"/>
      </w:trPr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AD949C" w14:textId="77777777" w:rsidR="00671194" w:rsidRDefault="00671194">
          <w:pPr>
            <w:pStyle w:val="Header"/>
            <w:tabs>
              <w:tab w:val="center" w:pos="4680"/>
              <w:tab w:val="right" w:pos="9360"/>
            </w:tabs>
            <w:ind w:left="-115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2B0B2C" w14:textId="77777777" w:rsidR="00671194" w:rsidRDefault="00671194">
          <w:pPr>
            <w:pStyle w:val="Header"/>
            <w:jc w:val="center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A588367" w14:textId="77777777" w:rsidR="00671194" w:rsidRDefault="00671194">
          <w:pPr>
            <w:pStyle w:val="Header"/>
            <w:ind w:right="-115"/>
            <w:jc w:val="right"/>
          </w:pPr>
        </w:p>
      </w:tc>
    </w:tr>
  </w:tbl>
  <w:p w14:paraId="51347E93" w14:textId="77777777" w:rsidR="00671194" w:rsidRDefault="0067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FFE3" w14:textId="77777777" w:rsidR="005913A2" w:rsidRDefault="005913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E4ED16" w14:textId="77777777" w:rsidR="005913A2" w:rsidRDefault="0059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0180" w14:textId="77777777" w:rsidR="00671194" w:rsidRDefault="00671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A9"/>
    <w:rsid w:val="005913A2"/>
    <w:rsid w:val="00624BB7"/>
    <w:rsid w:val="00671194"/>
    <w:rsid w:val="00693C69"/>
    <w:rsid w:val="008D75A9"/>
    <w:rsid w:val="00D6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C51E6"/>
  <w15:docId w15:val="{C28FB290-E5A9-4801-ACAB-C2D9CDC2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sz w:val="24"/>
        <w:szCs w:val="24"/>
        <w:lang w:val="it-IT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MS Mincho" w:hAnsi="Aptos Display" w:cs="MS Gothic"/>
      <w:color w:val="0F476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67886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 w:val="0"/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7DE027A8D77489D576F43016BE4F6" ma:contentTypeVersion="15" ma:contentTypeDescription="Creare un nuovo documento." ma:contentTypeScope="" ma:versionID="47ce234bbfb98a274b62a87b8485c915">
  <xsd:schema xmlns:xsd="http://www.w3.org/2001/XMLSchema" xmlns:xs="http://www.w3.org/2001/XMLSchema" xmlns:p="http://schemas.microsoft.com/office/2006/metadata/properties" xmlns:ns2="9593d512-dbc0-47dd-bcc0-c804c1b60a89" xmlns:ns3="fdecf36b-8b9e-4e19-9170-33ab4ce5e1eb" targetNamespace="http://schemas.microsoft.com/office/2006/metadata/properties" ma:root="true" ma:fieldsID="3ce9f1f70b6e17a86aef758c676cbb5d" ns2:_="" ns3:_="">
    <xsd:import namespace="9593d512-dbc0-47dd-bcc0-c804c1b60a89"/>
    <xsd:import namespace="fdecf36b-8b9e-4e19-9170-33ab4ce5e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3d512-dbc0-47dd-bcc0-c804c1b6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6936bca-d7aa-4c6e-ae88-6408dca26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f36b-8b9e-4e19-9170-33ab4ce5e1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8bdac4-d432-4d32-b8ac-6aaa9642ada2}" ma:internalName="TaxCatchAll" ma:showField="CatchAllData" ma:web="fdecf36b-8b9e-4e19-9170-33ab4ce5e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cf36b-8b9e-4e19-9170-33ab4ce5e1eb" xsi:nil="true"/>
    <lcf76f155ced4ddcb4097134ff3c332f xmlns="9593d512-dbc0-47dd-bcc0-c804c1b60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47F54-B7B4-4676-A9B7-2C9BCF8B2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6BEF-1851-4EA6-AB1E-362CD220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3d512-dbc0-47dd-bcc0-c804c1b60a89"/>
    <ds:schemaRef ds:uri="fdecf36b-8b9e-4e19-9170-33ab4ce5e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46B7B-895B-436E-B5C3-0C04C2BEECDC}">
  <ds:schemaRefs>
    <ds:schemaRef ds:uri="http://schemas.microsoft.com/office/2006/metadata/properties"/>
    <ds:schemaRef ds:uri="http://schemas.microsoft.com/office/infopath/2007/PartnerControls"/>
    <ds:schemaRef ds:uri="fdecf36b-8b9e-4e19-9170-33ab4ce5e1eb"/>
    <ds:schemaRef ds:uri="9593d512-dbc0-47dd-bcc0-c804c1b60a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Rosa</dc:creator>
  <dc:description/>
  <cp:lastModifiedBy>Fabrizio De Rosa</cp:lastModifiedBy>
  <cp:revision>3</cp:revision>
  <dcterms:created xsi:type="dcterms:W3CDTF">2025-02-19T12:03:00Z</dcterms:created>
  <dcterms:modified xsi:type="dcterms:W3CDTF">2025-02-19T15:19:00Z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0x01010073D7DE027A8D77489D576F43016BE4F6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2025-02-19T15:19:28Z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aa58bc58-3306-4cee-b3fa-ed9d0a27fc50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SIP_Label_5097a60d-5525-435b-8989-8eb48ac0c8cd_Tag">
    <vt:lpwstr>50, 3, 0, 1</vt:lpwstr>
  </property>
</Properties>
</file>